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150E8" w14:textId="77777777" w:rsidR="00B86029" w:rsidRDefault="00B86029" w:rsidP="007F2385">
      <w:pPr>
        <w:pStyle w:val="1"/>
        <w:numPr>
          <w:ilvl w:val="0"/>
          <w:numId w:val="2"/>
        </w:numPr>
        <w:tabs>
          <w:tab w:val="num" w:pos="426"/>
        </w:tabs>
        <w:spacing w:before="0" w:after="0" w:line="360" w:lineRule="auto"/>
        <w:ind w:left="142" w:right="238"/>
        <w:jc w:val="both"/>
        <w:rPr>
          <w:rFonts w:ascii="Verdana" w:hAnsi="Verdana" w:cs="Times New Roman"/>
          <w:color w:val="000000"/>
          <w:sz w:val="22"/>
          <w:szCs w:val="22"/>
        </w:rPr>
      </w:pPr>
      <w:bookmarkStart w:id="0" w:name="_Toc76719125"/>
      <w:r>
        <w:rPr>
          <w:rFonts w:ascii="Verdana" w:hAnsi="Verdana" w:cs="Times New Roman"/>
          <w:color w:val="000000"/>
          <w:sz w:val="22"/>
          <w:szCs w:val="22"/>
        </w:rPr>
        <w:t>Технические данные</w:t>
      </w:r>
      <w:bookmarkStart w:id="1" w:name="_GoBack"/>
      <w:bookmarkEnd w:id="0"/>
      <w:bookmarkEnd w:id="1"/>
    </w:p>
    <w:tbl>
      <w:tblPr>
        <w:tblStyle w:val="a7"/>
        <w:tblW w:w="9966" w:type="dxa"/>
        <w:tblLook w:val="04A0" w:firstRow="1" w:lastRow="0" w:firstColumn="1" w:lastColumn="0" w:noHBand="0" w:noVBand="1"/>
      </w:tblPr>
      <w:tblGrid>
        <w:gridCol w:w="5098"/>
        <w:gridCol w:w="4868"/>
      </w:tblGrid>
      <w:tr w:rsidR="00B86029" w:rsidRPr="00721BAC" w14:paraId="38639F45" w14:textId="77777777" w:rsidTr="004C4E52">
        <w:tc>
          <w:tcPr>
            <w:tcW w:w="5098" w:type="dxa"/>
            <w:vAlign w:val="center"/>
          </w:tcPr>
          <w:p w14:paraId="1AB9A26F" w14:textId="77777777" w:rsidR="00B86029" w:rsidRPr="009532BF" w:rsidRDefault="00B86029" w:rsidP="007F2385">
            <w:pPr>
              <w:jc w:val="both"/>
              <w:rPr>
                <w:rFonts w:ascii="Verdana" w:hAnsi="Verdana"/>
                <w:lang w:eastAsia="ru-RU"/>
              </w:rPr>
            </w:pPr>
            <w:r w:rsidRPr="009532BF">
              <w:rPr>
                <w:rFonts w:ascii="Verdana" w:hAnsi="Verdana"/>
                <w:lang w:eastAsia="ru-RU"/>
              </w:rPr>
              <w:t>Модель</w:t>
            </w:r>
          </w:p>
        </w:tc>
        <w:tc>
          <w:tcPr>
            <w:tcW w:w="4868" w:type="dxa"/>
            <w:vAlign w:val="center"/>
          </w:tcPr>
          <w:p w14:paraId="5E99411B" w14:textId="523133E2" w:rsidR="00B86029" w:rsidRPr="0086798C" w:rsidRDefault="00721BAC" w:rsidP="00573D4D">
            <w:pPr>
              <w:jc w:val="both"/>
              <w:rPr>
                <w:rFonts w:ascii="Verdana" w:hAnsi="Verdana"/>
                <w:lang w:val="en-US" w:eastAsia="ru-RU"/>
              </w:rPr>
            </w:pPr>
            <w:r>
              <w:rPr>
                <w:rFonts w:ascii="Verdana" w:hAnsi="Verdana"/>
                <w:lang w:val="en-US"/>
              </w:rPr>
              <w:t>BMG</w:t>
            </w:r>
            <w:r w:rsidRPr="00721BAC"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PDS</w:t>
            </w:r>
            <w:r w:rsidR="00102A4C">
              <w:rPr>
                <w:rFonts w:ascii="Verdana" w:hAnsi="Verdana"/>
                <w:lang w:val="en-US"/>
              </w:rPr>
              <w:t>-</w:t>
            </w:r>
            <w:r w:rsidR="00573D4D">
              <w:rPr>
                <w:rFonts w:ascii="Verdana" w:hAnsi="Verdana"/>
              </w:rPr>
              <w:t>3</w:t>
            </w:r>
            <w:r w:rsidR="00102A4C">
              <w:rPr>
                <w:rFonts w:ascii="Verdana" w:hAnsi="Verdana"/>
                <w:lang w:val="en-US"/>
              </w:rPr>
              <w:t>000</w:t>
            </w:r>
            <w:r w:rsidR="008D36C3">
              <w:rPr>
                <w:rFonts w:ascii="Verdana" w:hAnsi="Verdana"/>
                <w:lang w:val="en-US"/>
              </w:rPr>
              <w:t>.2p</w:t>
            </w:r>
          </w:p>
        </w:tc>
      </w:tr>
      <w:tr w:rsidR="00B86029" w:rsidRPr="009532BF" w14:paraId="10E2264D" w14:textId="77777777" w:rsidTr="004C4E52">
        <w:tc>
          <w:tcPr>
            <w:tcW w:w="5098" w:type="dxa"/>
            <w:vAlign w:val="center"/>
          </w:tcPr>
          <w:p w14:paraId="60E1FA93" w14:textId="77777777" w:rsidR="00B86029" w:rsidRPr="009532BF" w:rsidRDefault="00B86029" w:rsidP="007F2385">
            <w:pPr>
              <w:jc w:val="both"/>
              <w:rPr>
                <w:rFonts w:ascii="Verdana" w:hAnsi="Verdana"/>
                <w:lang w:eastAsia="ru-RU"/>
              </w:rPr>
            </w:pPr>
            <w:r w:rsidRPr="009532BF">
              <w:rPr>
                <w:rFonts w:ascii="Verdana" w:hAnsi="Verdana"/>
                <w:lang w:eastAsia="ru-RU"/>
              </w:rPr>
              <w:t>Производительность по сухому реагенту</w:t>
            </w:r>
          </w:p>
        </w:tc>
        <w:tc>
          <w:tcPr>
            <w:tcW w:w="4868" w:type="dxa"/>
            <w:vAlign w:val="center"/>
          </w:tcPr>
          <w:p w14:paraId="5856B171" w14:textId="77777777" w:rsidR="00B86029" w:rsidRPr="009532BF" w:rsidRDefault="00501DC6" w:rsidP="007F2385">
            <w:pPr>
              <w:jc w:val="both"/>
              <w:rPr>
                <w:rFonts w:ascii="Verdana" w:hAnsi="Verdana"/>
                <w:lang w:eastAsia="ru-RU"/>
              </w:rPr>
            </w:pPr>
            <w:r w:rsidRPr="009532BF">
              <w:rPr>
                <w:rFonts w:ascii="Verdana" w:hAnsi="Verdana"/>
                <w:lang w:eastAsia="ru-RU"/>
              </w:rPr>
              <w:t>60 кг/ч</w:t>
            </w:r>
          </w:p>
        </w:tc>
      </w:tr>
      <w:tr w:rsidR="00B86029" w:rsidRPr="009532BF" w14:paraId="58E66575" w14:textId="77777777" w:rsidTr="004C4E52">
        <w:tc>
          <w:tcPr>
            <w:tcW w:w="5098" w:type="dxa"/>
            <w:vAlign w:val="center"/>
          </w:tcPr>
          <w:p w14:paraId="4EE4212D" w14:textId="77777777" w:rsidR="00B86029" w:rsidRPr="009532BF" w:rsidRDefault="00B86029" w:rsidP="007F2385">
            <w:pPr>
              <w:jc w:val="both"/>
              <w:rPr>
                <w:rFonts w:ascii="Verdana" w:hAnsi="Verdana"/>
                <w:lang w:eastAsia="ru-RU"/>
              </w:rPr>
            </w:pPr>
            <w:r w:rsidRPr="009532BF">
              <w:rPr>
                <w:rFonts w:ascii="Verdana" w:hAnsi="Verdana"/>
                <w:lang w:eastAsia="ru-RU"/>
              </w:rPr>
              <w:t>Производительность</w:t>
            </w:r>
            <w:r w:rsidR="00501DC6" w:rsidRPr="009532BF">
              <w:rPr>
                <w:rFonts w:ascii="Verdana" w:hAnsi="Verdana"/>
                <w:lang w:eastAsia="ru-RU"/>
              </w:rPr>
              <w:t xml:space="preserve"> по растворению</w:t>
            </w:r>
          </w:p>
        </w:tc>
        <w:tc>
          <w:tcPr>
            <w:tcW w:w="4868" w:type="dxa"/>
            <w:vAlign w:val="center"/>
          </w:tcPr>
          <w:p w14:paraId="20D9A6F2" w14:textId="62F3267F" w:rsidR="00B86029" w:rsidRPr="009532BF" w:rsidRDefault="00573D4D" w:rsidP="00A47070">
            <w:pPr>
              <w:jc w:val="both"/>
              <w:rPr>
                <w:rFonts w:ascii="Verdana" w:hAnsi="Verdana"/>
                <w:lang w:eastAsia="ru-RU"/>
              </w:rPr>
            </w:pPr>
            <w:r>
              <w:rPr>
                <w:rFonts w:ascii="Verdana" w:hAnsi="Verdana"/>
                <w:lang w:eastAsia="ru-RU"/>
              </w:rPr>
              <w:t>6</w:t>
            </w:r>
            <w:r w:rsidR="00FA2021" w:rsidRPr="00FA2021">
              <w:rPr>
                <w:rFonts w:ascii="Verdana" w:hAnsi="Verdana"/>
                <w:lang w:eastAsia="ru-RU"/>
              </w:rPr>
              <w:t>000</w:t>
            </w:r>
            <w:r w:rsidR="00FA2021">
              <w:rPr>
                <w:rFonts w:ascii="Verdana" w:hAnsi="Verdana"/>
                <w:lang w:eastAsia="ru-RU"/>
              </w:rPr>
              <w:t xml:space="preserve"> л</w:t>
            </w:r>
            <w:r w:rsidR="00501DC6" w:rsidRPr="009532BF">
              <w:rPr>
                <w:rFonts w:ascii="Verdana" w:hAnsi="Verdana"/>
                <w:lang w:eastAsia="ru-RU"/>
              </w:rPr>
              <w:t>/ч, время растворения 30 минут</w:t>
            </w:r>
          </w:p>
        </w:tc>
      </w:tr>
      <w:tr w:rsidR="00B86029" w:rsidRPr="009532BF" w14:paraId="5DE4CD56" w14:textId="77777777" w:rsidTr="004C4E52">
        <w:tc>
          <w:tcPr>
            <w:tcW w:w="5098" w:type="dxa"/>
            <w:vAlign w:val="center"/>
          </w:tcPr>
          <w:p w14:paraId="19CF27A7" w14:textId="77777777" w:rsidR="00B86029" w:rsidRPr="009532BF" w:rsidRDefault="00501DC6" w:rsidP="007F2385">
            <w:pPr>
              <w:jc w:val="both"/>
              <w:rPr>
                <w:rFonts w:ascii="Verdana" w:hAnsi="Verdana"/>
                <w:lang w:eastAsia="ru-RU"/>
              </w:rPr>
            </w:pPr>
            <w:r w:rsidRPr="009532BF">
              <w:rPr>
                <w:rFonts w:ascii="Verdana" w:hAnsi="Verdana"/>
                <w:lang w:eastAsia="ru-RU"/>
              </w:rPr>
              <w:t>Установленная мощность насоса дозатора</w:t>
            </w:r>
          </w:p>
        </w:tc>
        <w:tc>
          <w:tcPr>
            <w:tcW w:w="4868" w:type="dxa"/>
            <w:vAlign w:val="center"/>
          </w:tcPr>
          <w:p w14:paraId="3B30E598" w14:textId="77777777" w:rsidR="00B86029" w:rsidRPr="009532BF" w:rsidRDefault="00501DC6" w:rsidP="007F2385">
            <w:pPr>
              <w:jc w:val="both"/>
              <w:rPr>
                <w:rFonts w:ascii="Verdana" w:hAnsi="Verdana"/>
                <w:lang w:eastAsia="ru-RU"/>
              </w:rPr>
            </w:pPr>
            <w:r w:rsidRPr="009532BF">
              <w:rPr>
                <w:rFonts w:ascii="Verdana" w:hAnsi="Verdana"/>
                <w:lang w:eastAsia="ru-RU"/>
              </w:rPr>
              <w:t>0,37 – 1,1кВт</w:t>
            </w:r>
          </w:p>
        </w:tc>
      </w:tr>
      <w:tr w:rsidR="00917B23" w:rsidRPr="009532BF" w14:paraId="5C05EEFF" w14:textId="77777777" w:rsidTr="004C4E52">
        <w:tc>
          <w:tcPr>
            <w:tcW w:w="5098" w:type="dxa"/>
            <w:vAlign w:val="center"/>
          </w:tcPr>
          <w:p w14:paraId="4AE2466D" w14:textId="73FF573B" w:rsidR="00917B23" w:rsidRPr="009532BF" w:rsidRDefault="00917B23" w:rsidP="00917B23">
            <w:pPr>
              <w:jc w:val="both"/>
              <w:rPr>
                <w:rFonts w:ascii="Verdana" w:hAnsi="Verdana"/>
                <w:lang w:eastAsia="ru-RU"/>
              </w:rPr>
            </w:pPr>
            <w:r w:rsidRPr="00917B23">
              <w:rPr>
                <w:rFonts w:ascii="Verdana" w:hAnsi="Verdana"/>
                <w:lang w:eastAsia="ru-RU"/>
              </w:rPr>
              <w:t xml:space="preserve">Водородный показатель (рН) </w:t>
            </w:r>
            <w:r>
              <w:rPr>
                <w:rFonts w:ascii="Verdana" w:hAnsi="Verdana"/>
                <w:lang w:eastAsia="ru-RU"/>
              </w:rPr>
              <w:t>для 3%-</w:t>
            </w:r>
            <w:proofErr w:type="spellStart"/>
            <w:r>
              <w:rPr>
                <w:rFonts w:ascii="Verdana" w:hAnsi="Verdana"/>
                <w:lang w:eastAsia="ru-RU"/>
              </w:rPr>
              <w:t>го</w:t>
            </w:r>
            <w:proofErr w:type="spellEnd"/>
            <w:r>
              <w:rPr>
                <w:rFonts w:ascii="Verdana" w:hAnsi="Verdana"/>
                <w:lang w:eastAsia="ru-RU"/>
              </w:rPr>
              <w:t xml:space="preserve"> водного раствора</w:t>
            </w:r>
          </w:p>
        </w:tc>
        <w:tc>
          <w:tcPr>
            <w:tcW w:w="4868" w:type="dxa"/>
            <w:vAlign w:val="center"/>
          </w:tcPr>
          <w:p w14:paraId="65B496B1" w14:textId="0E5D39EA" w:rsidR="00917B23" w:rsidRPr="009532BF" w:rsidRDefault="00917B23" w:rsidP="007F2385">
            <w:pPr>
              <w:jc w:val="both"/>
              <w:rPr>
                <w:rFonts w:ascii="Verdana" w:hAnsi="Verdana"/>
                <w:lang w:eastAsia="ru-RU"/>
              </w:rPr>
            </w:pPr>
            <w:r w:rsidRPr="00917B23">
              <w:rPr>
                <w:rFonts w:ascii="Verdana" w:hAnsi="Verdana"/>
                <w:lang w:eastAsia="ru-RU"/>
              </w:rPr>
              <w:t>1,3–1,5</w:t>
            </w:r>
          </w:p>
        </w:tc>
      </w:tr>
      <w:tr w:rsidR="00B86029" w:rsidRPr="009532BF" w14:paraId="7656511E" w14:textId="77777777" w:rsidTr="004C4E52">
        <w:tc>
          <w:tcPr>
            <w:tcW w:w="5098" w:type="dxa"/>
            <w:vAlign w:val="center"/>
          </w:tcPr>
          <w:p w14:paraId="2DA64345" w14:textId="77777777" w:rsidR="00B86029" w:rsidRPr="009532BF" w:rsidRDefault="009532BF" w:rsidP="007F2385">
            <w:pPr>
              <w:jc w:val="both"/>
              <w:rPr>
                <w:rFonts w:ascii="Verdana" w:hAnsi="Verdana"/>
                <w:lang w:eastAsia="ru-RU"/>
              </w:rPr>
            </w:pPr>
            <w:r w:rsidRPr="009532BF">
              <w:rPr>
                <w:rFonts w:ascii="Verdana" w:hAnsi="Verdana"/>
                <w:lang w:eastAsia="ru-RU"/>
              </w:rPr>
              <w:t>Производительность дозировочного насоса</w:t>
            </w:r>
          </w:p>
        </w:tc>
        <w:tc>
          <w:tcPr>
            <w:tcW w:w="4868" w:type="dxa"/>
            <w:vAlign w:val="center"/>
          </w:tcPr>
          <w:p w14:paraId="5E6F7E8A" w14:textId="01D48F34" w:rsidR="00B86029" w:rsidRPr="009532BF" w:rsidRDefault="009532BF" w:rsidP="00917B23">
            <w:pPr>
              <w:jc w:val="both"/>
              <w:rPr>
                <w:rFonts w:ascii="Verdana" w:hAnsi="Verdana"/>
                <w:lang w:eastAsia="ru-RU"/>
              </w:rPr>
            </w:pPr>
            <w:r w:rsidRPr="009532BF">
              <w:rPr>
                <w:rFonts w:ascii="Verdana" w:hAnsi="Verdana"/>
                <w:lang w:eastAsia="ru-RU"/>
              </w:rPr>
              <w:t xml:space="preserve">От </w:t>
            </w:r>
            <w:r w:rsidR="00917B23">
              <w:rPr>
                <w:rFonts w:ascii="Verdana" w:eastAsia="Verdana" w:hAnsi="Verdana"/>
              </w:rPr>
              <w:t>0,99</w:t>
            </w:r>
            <w:r w:rsidRPr="009532BF">
              <w:rPr>
                <w:rFonts w:ascii="Verdana" w:eastAsia="Verdana" w:hAnsi="Verdana"/>
              </w:rPr>
              <w:t xml:space="preserve"> м</w:t>
            </w:r>
            <w:r w:rsidRPr="009532BF">
              <w:rPr>
                <w:rFonts w:ascii="Verdana" w:eastAsia="Verdana" w:hAnsi="Verdana"/>
                <w:vertAlign w:val="superscript"/>
              </w:rPr>
              <w:t>3</w:t>
            </w:r>
            <w:r w:rsidR="00917B23">
              <w:rPr>
                <w:rFonts w:ascii="Verdana" w:eastAsia="Verdana" w:hAnsi="Verdana"/>
              </w:rPr>
              <w:t>/ч до 1,65</w:t>
            </w:r>
            <w:r w:rsidRPr="009532BF">
              <w:rPr>
                <w:rFonts w:ascii="Verdana" w:eastAsia="Verdana" w:hAnsi="Verdana"/>
              </w:rPr>
              <w:t xml:space="preserve"> м</w:t>
            </w:r>
            <w:r w:rsidRPr="009532BF">
              <w:rPr>
                <w:rFonts w:ascii="Verdana" w:eastAsia="Verdana" w:hAnsi="Verdana"/>
                <w:vertAlign w:val="superscript"/>
              </w:rPr>
              <w:t>3</w:t>
            </w:r>
            <w:r w:rsidRPr="009532BF">
              <w:rPr>
                <w:rFonts w:ascii="Verdana" w:eastAsia="Verdana" w:hAnsi="Verdana"/>
              </w:rPr>
              <w:t>/ч</w:t>
            </w:r>
          </w:p>
        </w:tc>
      </w:tr>
      <w:tr w:rsidR="00B86029" w:rsidRPr="009532BF" w14:paraId="0D8771FC" w14:textId="77777777" w:rsidTr="004C4E52">
        <w:tc>
          <w:tcPr>
            <w:tcW w:w="5098" w:type="dxa"/>
            <w:vAlign w:val="center"/>
          </w:tcPr>
          <w:p w14:paraId="6872D5B2" w14:textId="77777777" w:rsidR="00B86029" w:rsidRPr="009532BF" w:rsidRDefault="009532BF" w:rsidP="007F2385">
            <w:pPr>
              <w:jc w:val="both"/>
              <w:rPr>
                <w:rFonts w:ascii="Verdana" w:hAnsi="Verdana"/>
                <w:lang w:eastAsia="ru-RU"/>
              </w:rPr>
            </w:pPr>
            <w:r>
              <w:rPr>
                <w:rFonts w:ascii="Verdana" w:hAnsi="Verdana"/>
                <w:lang w:eastAsia="ru-RU"/>
              </w:rPr>
              <w:t>Давление насоса-дозатора</w:t>
            </w:r>
          </w:p>
        </w:tc>
        <w:tc>
          <w:tcPr>
            <w:tcW w:w="4868" w:type="dxa"/>
            <w:vAlign w:val="center"/>
          </w:tcPr>
          <w:p w14:paraId="187CF9CA" w14:textId="77777777" w:rsidR="00B86029" w:rsidRPr="009532BF" w:rsidRDefault="009532BF" w:rsidP="007F2385">
            <w:pPr>
              <w:jc w:val="both"/>
              <w:rPr>
                <w:rFonts w:ascii="Verdana" w:hAnsi="Verdana"/>
                <w:lang w:val="en-US" w:eastAsia="ru-RU"/>
              </w:rPr>
            </w:pPr>
            <w:r>
              <w:rPr>
                <w:rFonts w:ascii="Verdana" w:hAnsi="Verdana"/>
                <w:lang w:eastAsia="ru-RU"/>
              </w:rPr>
              <w:t>0,3-0,4</w:t>
            </w:r>
            <w:r w:rsidR="006D2003">
              <w:rPr>
                <w:rFonts w:ascii="Verdana" w:hAnsi="Verdana"/>
                <w:lang w:val="en-US" w:eastAsia="ru-RU"/>
              </w:rPr>
              <w:t>M</w:t>
            </w:r>
            <w:r w:rsidR="006D2003">
              <w:rPr>
                <w:rFonts w:ascii="Verdana" w:hAnsi="Verdana"/>
                <w:lang w:eastAsia="ru-RU"/>
              </w:rPr>
              <w:t>П</w:t>
            </w:r>
            <w:r>
              <w:rPr>
                <w:rFonts w:ascii="Verdana" w:hAnsi="Verdana"/>
                <w:lang w:val="en-US" w:eastAsia="ru-RU"/>
              </w:rPr>
              <w:t>a</w:t>
            </w:r>
          </w:p>
        </w:tc>
      </w:tr>
      <w:tr w:rsidR="004C4E52" w:rsidRPr="009532BF" w14:paraId="795F7C0C" w14:textId="77777777" w:rsidTr="004C4E52">
        <w:tc>
          <w:tcPr>
            <w:tcW w:w="5098" w:type="dxa"/>
            <w:vAlign w:val="center"/>
          </w:tcPr>
          <w:p w14:paraId="202C7B7C" w14:textId="77777777" w:rsidR="004C4E52" w:rsidRPr="004C4E52" w:rsidRDefault="0038240A" w:rsidP="007F2385">
            <w:pPr>
              <w:jc w:val="both"/>
              <w:rPr>
                <w:rFonts w:ascii="Verdana" w:hAnsi="Verdana"/>
                <w:lang w:eastAsia="ru-RU"/>
              </w:rPr>
            </w:pPr>
            <w:r>
              <w:rPr>
                <w:rFonts w:ascii="Verdana" w:hAnsi="Verdana"/>
                <w:lang w:eastAsia="ru-RU"/>
              </w:rPr>
              <w:t>Рабочий о</w:t>
            </w:r>
            <w:r w:rsidR="004C4E52">
              <w:rPr>
                <w:rFonts w:ascii="Verdana" w:hAnsi="Verdana"/>
                <w:lang w:eastAsia="ru-RU"/>
              </w:rPr>
              <w:t xml:space="preserve">бъем емкости для приготовления и дозирования рабочего раствора </w:t>
            </w:r>
            <w:r w:rsidR="004C4E52">
              <w:rPr>
                <w:rFonts w:ascii="Verdana" w:hAnsi="Verdana"/>
                <w:lang w:val="en-US" w:eastAsia="ru-RU"/>
              </w:rPr>
              <w:t>BMG</w:t>
            </w:r>
            <w:r w:rsidR="004C4E52" w:rsidRPr="004C4E52">
              <w:rPr>
                <w:rFonts w:ascii="Verdana" w:hAnsi="Verdana"/>
                <w:lang w:eastAsia="ru-RU"/>
              </w:rPr>
              <w:t>-</w:t>
            </w:r>
            <w:r w:rsidR="004C4E52">
              <w:rPr>
                <w:rFonts w:ascii="Verdana" w:hAnsi="Verdana"/>
                <w:lang w:val="en-US" w:eastAsia="ru-RU"/>
              </w:rPr>
              <w:t>C</w:t>
            </w:r>
            <w:r w:rsidR="004C4E52" w:rsidRPr="004C4E52">
              <w:rPr>
                <w:rFonts w:ascii="Verdana" w:hAnsi="Verdana"/>
                <w:lang w:eastAsia="ru-RU"/>
              </w:rPr>
              <w:t>4</w:t>
            </w:r>
          </w:p>
        </w:tc>
        <w:tc>
          <w:tcPr>
            <w:tcW w:w="4868" w:type="dxa"/>
            <w:vAlign w:val="center"/>
          </w:tcPr>
          <w:p w14:paraId="6589FA98" w14:textId="04CEA886" w:rsidR="004C4E52" w:rsidRPr="00A50918" w:rsidRDefault="00A50918" w:rsidP="00917B23">
            <w:pPr>
              <w:jc w:val="both"/>
              <w:rPr>
                <w:rFonts w:ascii="Verdana" w:hAnsi="Verdana"/>
                <w:lang w:val="en-US" w:eastAsia="ru-RU"/>
              </w:rPr>
            </w:pPr>
            <w:r>
              <w:rPr>
                <w:rFonts w:ascii="Verdana" w:hAnsi="Verdana"/>
                <w:lang w:val="en-US" w:eastAsia="ru-RU"/>
              </w:rPr>
              <w:t>3,</w:t>
            </w:r>
            <w:r>
              <w:rPr>
                <w:rFonts w:ascii="Verdana" w:hAnsi="Verdana"/>
                <w:lang w:eastAsia="ru-RU"/>
              </w:rPr>
              <w:t>0 м</w:t>
            </w:r>
            <w:r w:rsidRPr="004C4E52">
              <w:rPr>
                <w:rFonts w:ascii="Verdana" w:hAnsi="Verdana"/>
                <w:vertAlign w:val="superscript"/>
                <w:lang w:eastAsia="ru-RU"/>
              </w:rPr>
              <w:t>3</w:t>
            </w:r>
          </w:p>
        </w:tc>
      </w:tr>
      <w:tr w:rsidR="004C4E52" w:rsidRPr="009532BF" w14:paraId="5C168AF7" w14:textId="77777777" w:rsidTr="004C4E52">
        <w:tc>
          <w:tcPr>
            <w:tcW w:w="5098" w:type="dxa"/>
            <w:vAlign w:val="center"/>
          </w:tcPr>
          <w:p w14:paraId="5F26C89A" w14:textId="77777777" w:rsidR="004C4E52" w:rsidRPr="004C4E52" w:rsidRDefault="004C4E52" w:rsidP="007F2385">
            <w:pPr>
              <w:jc w:val="both"/>
              <w:rPr>
                <w:rFonts w:ascii="Verdana" w:hAnsi="Verdana"/>
                <w:lang w:eastAsia="ru-RU"/>
              </w:rPr>
            </w:pPr>
            <w:r>
              <w:rPr>
                <w:rFonts w:ascii="Verdana" w:hAnsi="Verdana"/>
                <w:lang w:eastAsia="ru-RU"/>
              </w:rPr>
              <w:t xml:space="preserve">Количество емкостей для приготовления и дозирования рабочего раствора </w:t>
            </w:r>
            <w:r>
              <w:rPr>
                <w:rFonts w:ascii="Verdana" w:hAnsi="Verdana"/>
                <w:lang w:val="en-US" w:eastAsia="ru-RU"/>
              </w:rPr>
              <w:t>BMG</w:t>
            </w:r>
            <w:r w:rsidRPr="004C4E52">
              <w:rPr>
                <w:rFonts w:ascii="Verdana" w:hAnsi="Verdana"/>
                <w:lang w:eastAsia="ru-RU"/>
              </w:rPr>
              <w:t>-</w:t>
            </w:r>
            <w:r>
              <w:rPr>
                <w:rFonts w:ascii="Verdana" w:hAnsi="Verdana"/>
                <w:lang w:val="en-US" w:eastAsia="ru-RU"/>
              </w:rPr>
              <w:t>C</w:t>
            </w:r>
            <w:r w:rsidRPr="004C4E52">
              <w:rPr>
                <w:rFonts w:ascii="Verdana" w:hAnsi="Verdana"/>
                <w:lang w:eastAsia="ru-RU"/>
              </w:rPr>
              <w:t>4</w:t>
            </w:r>
          </w:p>
        </w:tc>
        <w:tc>
          <w:tcPr>
            <w:tcW w:w="4868" w:type="dxa"/>
            <w:vAlign w:val="center"/>
          </w:tcPr>
          <w:p w14:paraId="6DEA99AE" w14:textId="77777777" w:rsidR="004C4E52" w:rsidRPr="004C4E52" w:rsidRDefault="004C4E52" w:rsidP="007F2385">
            <w:pPr>
              <w:jc w:val="both"/>
              <w:rPr>
                <w:rFonts w:ascii="Verdana" w:hAnsi="Verdana"/>
                <w:lang w:eastAsia="ru-RU"/>
              </w:rPr>
            </w:pPr>
            <w:r>
              <w:rPr>
                <w:rFonts w:ascii="Verdana" w:hAnsi="Verdana"/>
                <w:lang w:val="en-US" w:eastAsia="ru-RU"/>
              </w:rPr>
              <w:t xml:space="preserve">2 </w:t>
            </w:r>
            <w:r>
              <w:rPr>
                <w:rFonts w:ascii="Verdana" w:hAnsi="Verdana"/>
                <w:lang w:eastAsia="ru-RU"/>
              </w:rPr>
              <w:t>шт.</w:t>
            </w:r>
          </w:p>
        </w:tc>
      </w:tr>
      <w:tr w:rsidR="004C4E52" w:rsidRPr="009532BF" w14:paraId="69F509C3" w14:textId="77777777" w:rsidTr="004C4E52">
        <w:tc>
          <w:tcPr>
            <w:tcW w:w="5098" w:type="dxa"/>
            <w:vAlign w:val="center"/>
          </w:tcPr>
          <w:p w14:paraId="67DE0F27" w14:textId="77777777" w:rsidR="004C4E52" w:rsidRDefault="004C4E52" w:rsidP="007F2385">
            <w:pPr>
              <w:jc w:val="both"/>
              <w:rPr>
                <w:rFonts w:ascii="Verdana" w:hAnsi="Verdana"/>
                <w:lang w:eastAsia="ru-RU"/>
              </w:rPr>
            </w:pPr>
            <w:r>
              <w:rPr>
                <w:rFonts w:ascii="Verdana" w:hAnsi="Verdana"/>
                <w:lang w:eastAsia="ru-RU"/>
              </w:rPr>
              <w:t>Тип перемешивающего устройства</w:t>
            </w:r>
          </w:p>
        </w:tc>
        <w:tc>
          <w:tcPr>
            <w:tcW w:w="4868" w:type="dxa"/>
            <w:vAlign w:val="center"/>
          </w:tcPr>
          <w:p w14:paraId="4CF83AD0" w14:textId="77777777" w:rsidR="004C4E52" w:rsidRPr="004C4E52" w:rsidRDefault="004C4E52" w:rsidP="007F2385">
            <w:pPr>
              <w:jc w:val="both"/>
              <w:rPr>
                <w:rFonts w:ascii="Verdana" w:hAnsi="Verdana"/>
                <w:lang w:eastAsia="ru-RU"/>
              </w:rPr>
            </w:pPr>
            <w:r>
              <w:rPr>
                <w:rFonts w:ascii="Verdana" w:hAnsi="Verdana"/>
                <w:lang w:eastAsia="ru-RU"/>
              </w:rPr>
              <w:t>Двухуровневая лопастная мешалка</w:t>
            </w:r>
          </w:p>
        </w:tc>
      </w:tr>
      <w:tr w:rsidR="004C4E52" w:rsidRPr="009532BF" w14:paraId="27E323C9" w14:textId="77777777" w:rsidTr="004C4E52">
        <w:tc>
          <w:tcPr>
            <w:tcW w:w="5098" w:type="dxa"/>
            <w:vAlign w:val="center"/>
          </w:tcPr>
          <w:p w14:paraId="788473A0" w14:textId="77777777" w:rsidR="004C4E52" w:rsidRDefault="004C4E52" w:rsidP="007F2385">
            <w:pPr>
              <w:jc w:val="both"/>
              <w:rPr>
                <w:rFonts w:ascii="Verdana" w:hAnsi="Verdana"/>
                <w:lang w:eastAsia="ru-RU"/>
              </w:rPr>
            </w:pPr>
            <w:r>
              <w:rPr>
                <w:rFonts w:ascii="Verdana" w:hAnsi="Verdana"/>
                <w:lang w:eastAsia="ru-RU"/>
              </w:rPr>
              <w:t>Скорость вращения перемешивающего устройства</w:t>
            </w:r>
          </w:p>
        </w:tc>
        <w:tc>
          <w:tcPr>
            <w:tcW w:w="4868" w:type="dxa"/>
            <w:vAlign w:val="center"/>
          </w:tcPr>
          <w:p w14:paraId="0C54AFA6" w14:textId="77777777" w:rsidR="004C4E52" w:rsidRPr="004C4E52" w:rsidRDefault="004C4E52" w:rsidP="007F2385">
            <w:pPr>
              <w:jc w:val="both"/>
              <w:rPr>
                <w:rFonts w:ascii="Verdana" w:hAnsi="Verdana"/>
                <w:lang w:eastAsia="ru-RU"/>
              </w:rPr>
            </w:pPr>
            <w:r>
              <w:rPr>
                <w:rFonts w:ascii="Verdana" w:hAnsi="Verdana"/>
                <w:lang w:eastAsia="ru-RU"/>
              </w:rPr>
              <w:t>100 об/мин</w:t>
            </w:r>
          </w:p>
        </w:tc>
      </w:tr>
      <w:tr w:rsidR="00917B23" w:rsidRPr="009532BF" w14:paraId="093FC939" w14:textId="77777777" w:rsidTr="00D23C1E">
        <w:trPr>
          <w:trHeight w:val="545"/>
        </w:trPr>
        <w:tc>
          <w:tcPr>
            <w:tcW w:w="5098" w:type="dxa"/>
            <w:vAlign w:val="center"/>
          </w:tcPr>
          <w:p w14:paraId="77071C47" w14:textId="48DBE09E" w:rsidR="00917B23" w:rsidRPr="00A50918" w:rsidRDefault="00917B23" w:rsidP="00917B23">
            <w:pPr>
              <w:jc w:val="both"/>
              <w:rPr>
                <w:rFonts w:ascii="Verdana" w:hAnsi="Verdana"/>
                <w:lang w:eastAsia="ru-RU"/>
              </w:rPr>
            </w:pPr>
            <w:r>
              <w:rPr>
                <w:rFonts w:ascii="Verdana" w:hAnsi="Verdana"/>
                <w:lang w:eastAsia="ru-RU"/>
              </w:rPr>
              <w:t>Габаритные размеры</w:t>
            </w:r>
          </w:p>
        </w:tc>
        <w:tc>
          <w:tcPr>
            <w:tcW w:w="4868" w:type="dxa"/>
            <w:vAlign w:val="center"/>
          </w:tcPr>
          <w:p w14:paraId="66D4B565" w14:textId="1352534D" w:rsidR="00917B23" w:rsidRDefault="00917B23" w:rsidP="00917B23">
            <w:pPr>
              <w:jc w:val="both"/>
              <w:rPr>
                <w:rFonts w:ascii="Verdana" w:hAnsi="Verdana"/>
                <w:lang w:eastAsia="ru-RU"/>
              </w:rPr>
            </w:pPr>
            <w:r>
              <w:rPr>
                <w:rFonts w:ascii="Verdana" w:hAnsi="Verdana"/>
                <w:lang w:eastAsia="ru-RU"/>
              </w:rPr>
              <w:t>3400мм (Д)х2800мм (Ш)х2500мм (В)</w:t>
            </w:r>
          </w:p>
        </w:tc>
      </w:tr>
    </w:tbl>
    <w:p w14:paraId="23985B14" w14:textId="77777777" w:rsidR="00B86029" w:rsidRPr="00A50918" w:rsidRDefault="00B86029" w:rsidP="007F2385">
      <w:pPr>
        <w:jc w:val="both"/>
        <w:rPr>
          <w:lang w:eastAsia="ru-RU"/>
        </w:rPr>
      </w:pPr>
    </w:p>
    <w:p w14:paraId="023ECC28" w14:textId="00D983B2" w:rsidR="00B62B6C" w:rsidRPr="00A87AB2" w:rsidRDefault="00B62B6C" w:rsidP="00943AC6">
      <w:pPr>
        <w:spacing w:line="360" w:lineRule="auto"/>
        <w:ind w:right="238"/>
        <w:jc w:val="both"/>
        <w:rPr>
          <w:rFonts w:ascii="Verdana" w:hAnsi="Verdana"/>
        </w:rPr>
      </w:pPr>
    </w:p>
    <w:sectPr w:rsidR="00B62B6C" w:rsidRPr="00A87AB2" w:rsidSect="00267805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2B165" w14:textId="77777777" w:rsidR="00451C83" w:rsidRDefault="00451C83" w:rsidP="0051655C">
      <w:pPr>
        <w:spacing w:after="0" w:line="240" w:lineRule="auto"/>
      </w:pPr>
      <w:r>
        <w:separator/>
      </w:r>
    </w:p>
  </w:endnote>
  <w:endnote w:type="continuationSeparator" w:id="0">
    <w:p w14:paraId="16A28F9E" w14:textId="77777777" w:rsidR="00451C83" w:rsidRDefault="00451C83" w:rsidP="0051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9302014"/>
      <w:docPartObj>
        <w:docPartGallery w:val="Page Numbers (Bottom of Page)"/>
        <w:docPartUnique/>
      </w:docPartObj>
    </w:sdtPr>
    <w:sdtEndPr/>
    <w:sdtContent>
      <w:p w14:paraId="63D2785B" w14:textId="5BCA36C0" w:rsidR="002E6701" w:rsidRDefault="002E67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A05">
          <w:rPr>
            <w:noProof/>
          </w:rPr>
          <w:t>4</w:t>
        </w:r>
        <w:r>
          <w:fldChar w:fldCharType="end"/>
        </w:r>
      </w:p>
    </w:sdtContent>
  </w:sdt>
  <w:p w14:paraId="1C6036FE" w14:textId="77777777" w:rsidR="002E6701" w:rsidRDefault="002E67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E5784" w14:textId="77777777" w:rsidR="00451C83" w:rsidRDefault="00451C83" w:rsidP="0051655C">
      <w:pPr>
        <w:spacing w:after="0" w:line="240" w:lineRule="auto"/>
      </w:pPr>
      <w:r>
        <w:separator/>
      </w:r>
    </w:p>
  </w:footnote>
  <w:footnote w:type="continuationSeparator" w:id="0">
    <w:p w14:paraId="5F4865EE" w14:textId="77777777" w:rsidR="00451C83" w:rsidRDefault="00451C83" w:rsidP="0051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0335" w14:textId="77777777" w:rsidR="0051655C" w:rsidRDefault="0051655C">
    <w:pPr>
      <w:pStyle w:val="a3"/>
    </w:pPr>
  </w:p>
  <w:p w14:paraId="56CEC4DF" w14:textId="77777777" w:rsidR="0051655C" w:rsidRDefault="005165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2F7B7" w14:textId="77777777" w:rsidR="0094484E" w:rsidRDefault="0041167D" w:rsidP="0041167D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9BD205D" wp14:editId="678F78FB">
          <wp:simplePos x="0" y="0"/>
          <wp:positionH relativeFrom="margin">
            <wp:align>right</wp:align>
          </wp:positionH>
          <wp:positionV relativeFrom="topMargin">
            <wp:posOffset>208915</wp:posOffset>
          </wp:positionV>
          <wp:extent cx="6115050" cy="981075"/>
          <wp:effectExtent l="0" t="0" r="0" b="9525"/>
          <wp:wrapSquare wrapText="bothSides"/>
          <wp:docPr id="2" name="Рисунок 2" descr="фир. бланк ENG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фир. бланк ENG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C52"/>
    <w:multiLevelType w:val="multilevel"/>
    <w:tmpl w:val="A808D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4" w:hanging="2520"/>
      </w:pPr>
      <w:rPr>
        <w:rFonts w:hint="default"/>
      </w:rPr>
    </w:lvl>
  </w:abstractNum>
  <w:abstractNum w:abstractNumId="1" w15:restartNumberingAfterBreak="0">
    <w:nsid w:val="766F4484"/>
    <w:multiLevelType w:val="multilevel"/>
    <w:tmpl w:val="9E6C0D8A"/>
    <w:lvl w:ilvl="0">
      <w:start w:val="1"/>
      <w:numFmt w:val="decimal"/>
      <w:pStyle w:val="-1"/>
      <w:suff w:val="space"/>
      <w:lvlText w:val="%1."/>
      <w:lvlJc w:val="left"/>
      <w:pPr>
        <w:ind w:left="1419" w:firstLine="0"/>
      </w:pPr>
      <w:rPr>
        <w:rFonts w:hint="default"/>
      </w:rPr>
    </w:lvl>
    <w:lvl w:ilvl="1">
      <w:start w:val="1"/>
      <w:numFmt w:val="decimal"/>
      <w:pStyle w:val="-2"/>
      <w:lvlText w:val="%1.%2."/>
      <w:lvlJc w:val="left"/>
      <w:pPr>
        <w:tabs>
          <w:tab w:val="num" w:pos="8867"/>
        </w:tabs>
        <w:ind w:left="3545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5464"/>
        </w:tabs>
        <w:ind w:left="142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031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98"/>
        </w:tabs>
        <w:ind w:left="1276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65"/>
        </w:tabs>
        <w:ind w:left="1843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32"/>
        </w:tabs>
        <w:ind w:left="241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99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66"/>
        </w:tabs>
        <w:ind w:left="3544" w:firstLine="0"/>
      </w:pPr>
      <w:rPr>
        <w:rFonts w:hint="default"/>
      </w:rPr>
    </w:lvl>
  </w:abstractNum>
  <w:abstractNum w:abstractNumId="2" w15:restartNumberingAfterBreak="0">
    <w:nsid w:val="7CDE152C"/>
    <w:multiLevelType w:val="hybridMultilevel"/>
    <w:tmpl w:val="BAE0B36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19"/>
    <w:rsid w:val="0008546E"/>
    <w:rsid w:val="000A1A0C"/>
    <w:rsid w:val="000B4117"/>
    <w:rsid w:val="000C69C6"/>
    <w:rsid w:val="00102A4C"/>
    <w:rsid w:val="00112B7A"/>
    <w:rsid w:val="001370DD"/>
    <w:rsid w:val="00153AF2"/>
    <w:rsid w:val="00157F5E"/>
    <w:rsid w:val="00192615"/>
    <w:rsid w:val="00251994"/>
    <w:rsid w:val="00267805"/>
    <w:rsid w:val="00281A05"/>
    <w:rsid w:val="002D451E"/>
    <w:rsid w:val="002E6701"/>
    <w:rsid w:val="003122FB"/>
    <w:rsid w:val="00340010"/>
    <w:rsid w:val="0038240A"/>
    <w:rsid w:val="00410DE6"/>
    <w:rsid w:val="0041167D"/>
    <w:rsid w:val="00424C19"/>
    <w:rsid w:val="0045096D"/>
    <w:rsid w:val="00451C83"/>
    <w:rsid w:val="00457DBB"/>
    <w:rsid w:val="0046710D"/>
    <w:rsid w:val="00490FD6"/>
    <w:rsid w:val="004B5934"/>
    <w:rsid w:val="004C4E52"/>
    <w:rsid w:val="00501DC6"/>
    <w:rsid w:val="0051655C"/>
    <w:rsid w:val="00546B6D"/>
    <w:rsid w:val="00553DA9"/>
    <w:rsid w:val="00564C50"/>
    <w:rsid w:val="00573D4D"/>
    <w:rsid w:val="005A62D5"/>
    <w:rsid w:val="005A7760"/>
    <w:rsid w:val="006147B5"/>
    <w:rsid w:val="00651A28"/>
    <w:rsid w:val="00651FF0"/>
    <w:rsid w:val="00671CB7"/>
    <w:rsid w:val="006D2003"/>
    <w:rsid w:val="006F6028"/>
    <w:rsid w:val="006F73BA"/>
    <w:rsid w:val="00721BAC"/>
    <w:rsid w:val="007B1257"/>
    <w:rsid w:val="007E5B28"/>
    <w:rsid w:val="007F2385"/>
    <w:rsid w:val="0086798C"/>
    <w:rsid w:val="00881A84"/>
    <w:rsid w:val="008A1123"/>
    <w:rsid w:val="008D36C3"/>
    <w:rsid w:val="00917B23"/>
    <w:rsid w:val="0093392F"/>
    <w:rsid w:val="00943AC6"/>
    <w:rsid w:val="0094484E"/>
    <w:rsid w:val="009532BF"/>
    <w:rsid w:val="00955FB3"/>
    <w:rsid w:val="00957EE9"/>
    <w:rsid w:val="009B3291"/>
    <w:rsid w:val="009F33A0"/>
    <w:rsid w:val="00A11AA8"/>
    <w:rsid w:val="00A2340E"/>
    <w:rsid w:val="00A47070"/>
    <w:rsid w:val="00A50918"/>
    <w:rsid w:val="00A528DC"/>
    <w:rsid w:val="00A56A23"/>
    <w:rsid w:val="00A87AB2"/>
    <w:rsid w:val="00AA7858"/>
    <w:rsid w:val="00AB42C7"/>
    <w:rsid w:val="00AC0E30"/>
    <w:rsid w:val="00AE2E56"/>
    <w:rsid w:val="00AF6D13"/>
    <w:rsid w:val="00B62B6C"/>
    <w:rsid w:val="00B6334C"/>
    <w:rsid w:val="00B735B7"/>
    <w:rsid w:val="00B83928"/>
    <w:rsid w:val="00B84FF7"/>
    <w:rsid w:val="00B86029"/>
    <w:rsid w:val="00BB6A36"/>
    <w:rsid w:val="00C60FD5"/>
    <w:rsid w:val="00CC4F52"/>
    <w:rsid w:val="00D23238"/>
    <w:rsid w:val="00DD2502"/>
    <w:rsid w:val="00DE47B0"/>
    <w:rsid w:val="00EA7385"/>
    <w:rsid w:val="00F31077"/>
    <w:rsid w:val="00F34C6A"/>
    <w:rsid w:val="00FA2021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C6716"/>
  <w15:chartTrackingRefBased/>
  <w15:docId w15:val="{A3821355-58CA-46FC-94C6-7577CBDC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776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55C"/>
  </w:style>
  <w:style w:type="paragraph" w:styleId="a5">
    <w:name w:val="footer"/>
    <w:basedOn w:val="a"/>
    <w:link w:val="a6"/>
    <w:uiPriority w:val="99"/>
    <w:unhideWhenUsed/>
    <w:rsid w:val="0051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55C"/>
  </w:style>
  <w:style w:type="table" w:styleId="a7">
    <w:name w:val="Table Grid"/>
    <w:basedOn w:val="a1"/>
    <w:uiPriority w:val="39"/>
    <w:rsid w:val="00D2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78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7760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5A7760"/>
    <w:pPr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basedOn w:val="a"/>
    <w:rsid w:val="005A77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uiPriority w:val="99"/>
    <w:rsid w:val="005A7760"/>
    <w:rPr>
      <w:color w:val="0000FF"/>
      <w:u w:val="single"/>
    </w:rPr>
  </w:style>
  <w:style w:type="paragraph" w:customStyle="1" w:styleId="-2">
    <w:name w:val="УР-2"/>
    <w:basedOn w:val="1"/>
    <w:qFormat/>
    <w:rsid w:val="005A7760"/>
    <w:pPr>
      <w:numPr>
        <w:ilvl w:val="1"/>
        <w:numId w:val="2"/>
      </w:numPr>
      <w:spacing w:after="120" w:line="276" w:lineRule="auto"/>
    </w:pPr>
    <w:rPr>
      <w:rFonts w:cs="Times New Roman"/>
      <w:color w:val="000000"/>
      <w:sz w:val="20"/>
      <w:szCs w:val="20"/>
      <w:lang w:val="x-none" w:eastAsia="x-none"/>
    </w:rPr>
  </w:style>
  <w:style w:type="paragraph" w:customStyle="1" w:styleId="-1">
    <w:name w:val="УР-1"/>
    <w:basedOn w:val="1"/>
    <w:qFormat/>
    <w:rsid w:val="005A7760"/>
    <w:pPr>
      <w:numPr>
        <w:numId w:val="2"/>
      </w:numPr>
      <w:spacing w:after="120" w:line="276" w:lineRule="auto"/>
    </w:pPr>
    <w:rPr>
      <w:rFonts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35C4-CA42-4BAE-B501-B8BE3A89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Баталова</dc:creator>
  <cp:keywords/>
  <dc:description/>
  <cp:lastModifiedBy>Дмитрий Джибладзе</cp:lastModifiedBy>
  <cp:revision>5</cp:revision>
  <dcterms:created xsi:type="dcterms:W3CDTF">2021-07-13T11:42:00Z</dcterms:created>
  <dcterms:modified xsi:type="dcterms:W3CDTF">2021-09-22T06:57:00Z</dcterms:modified>
</cp:coreProperties>
</file>